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B5097" w14:textId="77777777" w:rsidR="001072D2" w:rsidRDefault="001072D2" w:rsidP="001072D2">
      <w:pPr>
        <w:pStyle w:val="Nzov"/>
        <w:rPr>
          <w:sz w:val="24"/>
        </w:rPr>
      </w:pPr>
      <w:r>
        <w:rPr>
          <w:sz w:val="24"/>
        </w:rPr>
        <w:t>Učebné osnovy</w:t>
      </w:r>
    </w:p>
    <w:p w14:paraId="19BFAE23" w14:textId="77777777" w:rsidR="001072D2" w:rsidRDefault="001072D2" w:rsidP="001072D2">
      <w:r>
        <w:t xml:space="preserve">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72D2" w14:paraId="3BFC30FC" w14:textId="77777777" w:rsidTr="00961356">
        <w:trPr>
          <w:trHeight w:val="361"/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88432A" w14:textId="77777777" w:rsidR="001072D2" w:rsidRDefault="001072D2" w:rsidP="00961356">
            <w:pPr>
              <w:pStyle w:val="Podtitul"/>
              <w:rPr>
                <w:sz w:val="24"/>
              </w:rPr>
            </w:pPr>
            <w:r>
              <w:rPr>
                <w:sz w:val="24"/>
              </w:rPr>
              <w:t>Názov predmetu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8582EB" w14:textId="77777777" w:rsidR="001072D2" w:rsidRPr="007F1BAB" w:rsidRDefault="001072D2" w:rsidP="00961356">
            <w:pPr>
              <w:rPr>
                <w:rFonts w:ascii="Arial" w:hAnsi="Arial" w:cs="Arial"/>
                <w:b/>
                <w:bCs/>
              </w:rPr>
            </w:pPr>
            <w:r w:rsidRPr="007F1BAB">
              <w:rPr>
                <w:rFonts w:ascii="Arial" w:hAnsi="Arial" w:cs="Arial"/>
                <w:b/>
              </w:rPr>
              <w:t xml:space="preserve">občianska náuka </w:t>
            </w:r>
          </w:p>
        </w:tc>
      </w:tr>
      <w:tr w:rsidR="001072D2" w14:paraId="1D69FCA3" w14:textId="77777777" w:rsidTr="00961356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54F0158D" w14:textId="77777777" w:rsidR="001072D2" w:rsidRDefault="001072D2" w:rsidP="009613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Časový rozsah výučby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1977B28B" w14:textId="77777777" w:rsidR="001072D2" w:rsidRDefault="001072D2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hodina týždenne, </w:t>
            </w:r>
          </w:p>
          <w:p w14:paraId="20093CB0" w14:textId="47A4E83A" w:rsidR="001072D2" w:rsidRDefault="001072D2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spolu 33 vyučovacích hodín</w:t>
            </w:r>
          </w:p>
        </w:tc>
      </w:tr>
      <w:tr w:rsidR="001072D2" w14:paraId="426997C0" w14:textId="77777777" w:rsidTr="00961356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060DC4BF" w14:textId="77777777" w:rsidR="001072D2" w:rsidRDefault="001072D2" w:rsidP="009613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Názov </w:t>
            </w:r>
            <w:proofErr w:type="spellStart"/>
            <w:r>
              <w:rPr>
                <w:rFonts w:ascii="Arial" w:hAnsi="Arial" w:cs="Arial"/>
                <w:b/>
                <w:bCs/>
              </w:rPr>
              <w:t>ŠkVP</w:t>
            </w:r>
            <w:proofErr w:type="spellEnd"/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59418A75" w14:textId="77777777" w:rsidR="001072D2" w:rsidRDefault="00D76F47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,,Gymnázium Myjava – škola pre život“</w:t>
            </w:r>
          </w:p>
        </w:tc>
      </w:tr>
      <w:tr w:rsidR="001072D2" w14:paraId="1C5EB5D7" w14:textId="77777777" w:rsidTr="00961356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67EF7425" w14:textId="77777777" w:rsidR="001072D2" w:rsidRDefault="001072D2" w:rsidP="009613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Ročník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68478FA6" w14:textId="77777777" w:rsidR="001072D2" w:rsidRPr="006B5246" w:rsidRDefault="001072D2" w:rsidP="00961356">
            <w:pPr>
              <w:rPr>
                <w:rFonts w:ascii="Arial" w:hAnsi="Arial" w:cs="Arial"/>
                <w:b/>
                <w:bCs/>
              </w:rPr>
            </w:pPr>
            <w:r w:rsidRPr="006B5246">
              <w:rPr>
                <w:rFonts w:ascii="Arial" w:hAnsi="Arial" w:cs="Arial"/>
                <w:b/>
                <w:bCs/>
              </w:rPr>
              <w:t xml:space="preserve">2. ročník </w:t>
            </w:r>
          </w:p>
        </w:tc>
      </w:tr>
      <w:tr w:rsidR="001072D2" w14:paraId="4B5EDCEB" w14:textId="77777777" w:rsidTr="00961356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872A71C" w14:textId="77777777" w:rsidR="001072D2" w:rsidRDefault="001072D2" w:rsidP="009613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Forma štúdia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6181CB3D" w14:textId="77777777" w:rsidR="001072D2" w:rsidRDefault="001072D2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denná</w:t>
            </w:r>
          </w:p>
        </w:tc>
      </w:tr>
      <w:tr w:rsidR="001072D2" w14:paraId="16AC62FB" w14:textId="77777777" w:rsidTr="00961356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4E0395" w14:textId="77777777" w:rsidR="001072D2" w:rsidRDefault="001072D2" w:rsidP="009613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Vyučovací jazyk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EC274B" w14:textId="77777777" w:rsidR="001072D2" w:rsidRDefault="001072D2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slovenský jazyk</w:t>
            </w:r>
          </w:p>
        </w:tc>
      </w:tr>
    </w:tbl>
    <w:p w14:paraId="6E5DFF0A" w14:textId="77777777" w:rsidR="001072D2" w:rsidRDefault="001072D2" w:rsidP="001072D2"/>
    <w:p w14:paraId="270E03E4" w14:textId="77777777" w:rsidR="00CB0B00" w:rsidRDefault="00CB0B00"/>
    <w:p w14:paraId="5FB812F9" w14:textId="77777777" w:rsidR="001072D2" w:rsidRDefault="001072D2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957"/>
        <w:gridCol w:w="1252"/>
        <w:gridCol w:w="4265"/>
        <w:gridCol w:w="5500"/>
      </w:tblGrid>
      <w:tr w:rsidR="000C4C10" w:rsidRPr="004C39E1" w14:paraId="1A02D52B" w14:textId="77777777" w:rsidTr="00524587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33BCCFCC" w14:textId="77777777" w:rsidR="000C4C10" w:rsidRPr="004C39E1" w:rsidRDefault="000C4C10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</w:rPr>
              <w:t>Tematický celok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6D7C89D1" w14:textId="77777777" w:rsidR="00524587" w:rsidRPr="00524587" w:rsidRDefault="000C4C10" w:rsidP="00524587">
            <w:pPr>
              <w:jc w:val="center"/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Počet hodín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5DC0066B" w14:textId="77777777" w:rsidR="000C4C10" w:rsidRPr="004C39E1" w:rsidRDefault="000C4C10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  <w:bCs/>
              </w:rPr>
              <w:t xml:space="preserve">Téma </w:t>
            </w:r>
            <w:r w:rsidRPr="004C39E1">
              <w:rPr>
                <w:rFonts w:ascii="Arial" w:hAnsi="Arial" w:cs="Arial"/>
                <w:b/>
              </w:rPr>
              <w:t>a obsahový štandard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2AC31B80" w14:textId="77777777" w:rsidR="000C4C10" w:rsidRPr="004C39E1" w:rsidRDefault="000C4C10">
            <w:pPr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Výkonový štandard</w:t>
            </w:r>
          </w:p>
        </w:tc>
      </w:tr>
      <w:tr w:rsidR="000C4C10" w:rsidRPr="008214FC" w14:paraId="48ADA043" w14:textId="77777777" w:rsidTr="00524587">
        <w:tblPrEx>
          <w:tblLook w:val="01E0" w:firstRow="1" w:lastRow="1" w:firstColumn="1" w:lastColumn="1" w:noHBand="0" w:noVBand="0"/>
        </w:tblPrEx>
        <w:tc>
          <w:tcPr>
            <w:tcW w:w="2988" w:type="dxa"/>
            <w:tcBorders>
              <w:top w:val="single" w:sz="12" w:space="0" w:color="auto"/>
            </w:tcBorders>
          </w:tcPr>
          <w:p w14:paraId="79B89A06" w14:textId="77777777" w:rsidR="000C4C10" w:rsidRPr="008214FC" w:rsidRDefault="000C4C10" w:rsidP="0096135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14:paraId="39F9DC5B" w14:textId="77777777" w:rsidR="000C4C10" w:rsidRPr="008214FC" w:rsidRDefault="000C4C10" w:rsidP="004C39E1">
            <w:pPr>
              <w:jc w:val="center"/>
              <w:rPr>
                <w:rFonts w:ascii="Arial" w:hAnsi="Arial" w:cs="Arial"/>
              </w:rPr>
            </w:pPr>
            <w:r w:rsidRPr="008214F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  <w:tcBorders>
              <w:top w:val="single" w:sz="12" w:space="0" w:color="auto"/>
            </w:tcBorders>
          </w:tcPr>
          <w:p w14:paraId="4187526B" w14:textId="77777777" w:rsidR="000C4C10" w:rsidRPr="008214FC" w:rsidRDefault="000C4C10" w:rsidP="00961356">
            <w:pPr>
              <w:rPr>
                <w:rFonts w:ascii="Arial" w:hAnsi="Arial" w:cs="Arial"/>
              </w:rPr>
            </w:pPr>
            <w:r w:rsidRPr="008214FC">
              <w:rPr>
                <w:rFonts w:ascii="Arial" w:hAnsi="Arial" w:cs="Arial"/>
              </w:rPr>
              <w:t>Úvodná hodina</w:t>
            </w:r>
          </w:p>
        </w:tc>
        <w:tc>
          <w:tcPr>
            <w:tcW w:w="5576" w:type="dxa"/>
            <w:tcBorders>
              <w:top w:val="single" w:sz="12" w:space="0" w:color="auto"/>
            </w:tcBorders>
          </w:tcPr>
          <w:p w14:paraId="7F71B805" w14:textId="4010D3F3" w:rsidR="000C4C10" w:rsidRPr="008214FC" w:rsidRDefault="000C4C10" w:rsidP="00961356">
            <w:pPr>
              <w:rPr>
                <w:rFonts w:ascii="Arial" w:hAnsi="Arial" w:cs="Arial"/>
              </w:rPr>
            </w:pPr>
            <w:r w:rsidRPr="008214FC">
              <w:rPr>
                <w:rFonts w:ascii="Arial" w:hAnsi="Arial" w:cs="Arial"/>
              </w:rPr>
              <w:t>Študen</w:t>
            </w:r>
            <w:r w:rsidR="00B22B34">
              <w:rPr>
                <w:rFonts w:ascii="Arial" w:hAnsi="Arial" w:cs="Arial"/>
              </w:rPr>
              <w:t>t</w:t>
            </w:r>
            <w:r w:rsidRPr="008214FC">
              <w:rPr>
                <w:rFonts w:ascii="Arial" w:hAnsi="Arial" w:cs="Arial"/>
              </w:rPr>
              <w:t xml:space="preserve"> je oboznámený s o</w:t>
            </w:r>
            <w:r w:rsidR="008214FC" w:rsidRPr="008214FC">
              <w:rPr>
                <w:rFonts w:ascii="Arial" w:hAnsi="Arial" w:cs="Arial"/>
              </w:rPr>
              <w:t>bsahom predmetu</w:t>
            </w:r>
            <w:r w:rsidRPr="008214FC">
              <w:rPr>
                <w:rFonts w:ascii="Arial" w:hAnsi="Arial" w:cs="Arial"/>
              </w:rPr>
              <w:t>.</w:t>
            </w:r>
          </w:p>
        </w:tc>
      </w:tr>
      <w:tr w:rsidR="000C4C10" w:rsidRPr="008214FC" w14:paraId="5CAFD495" w14:textId="77777777" w:rsidTr="008214FC">
        <w:tc>
          <w:tcPr>
            <w:tcW w:w="2988" w:type="dxa"/>
          </w:tcPr>
          <w:p w14:paraId="47E9FB56" w14:textId="77777777" w:rsidR="000C4C10" w:rsidRPr="004C39E1" w:rsidRDefault="008214FC">
            <w:pPr>
              <w:rPr>
                <w:b/>
              </w:rPr>
            </w:pPr>
            <w:r w:rsidRPr="00EC15A1">
              <w:rPr>
                <w:rFonts w:ascii="Arial CE" w:hAnsi="Arial CE" w:cs="Arial CE"/>
                <w:b/>
                <w:bCs/>
              </w:rPr>
              <w:t>Človek ako jedinec</w:t>
            </w:r>
          </w:p>
        </w:tc>
        <w:tc>
          <w:tcPr>
            <w:tcW w:w="1260" w:type="dxa"/>
          </w:tcPr>
          <w:p w14:paraId="765BF9A4" w14:textId="77777777" w:rsidR="000C4C10" w:rsidRPr="004C39E1" w:rsidRDefault="008214FC" w:rsidP="004C39E1">
            <w:pPr>
              <w:jc w:val="center"/>
              <w:rPr>
                <w:b/>
              </w:rPr>
            </w:pPr>
            <w:r w:rsidRPr="004C39E1">
              <w:rPr>
                <w:b/>
              </w:rPr>
              <w:t>9</w:t>
            </w:r>
          </w:p>
        </w:tc>
        <w:tc>
          <w:tcPr>
            <w:tcW w:w="4320" w:type="dxa"/>
          </w:tcPr>
          <w:p w14:paraId="4184FBE5" w14:textId="77777777" w:rsidR="000C4C10" w:rsidRPr="008214FC" w:rsidRDefault="000C4C10"/>
        </w:tc>
        <w:tc>
          <w:tcPr>
            <w:tcW w:w="5576" w:type="dxa"/>
          </w:tcPr>
          <w:p w14:paraId="25C048A6" w14:textId="77777777" w:rsidR="000C4C10" w:rsidRPr="008214FC" w:rsidRDefault="000C4C10"/>
        </w:tc>
      </w:tr>
      <w:tr w:rsidR="008E1AEF" w:rsidRPr="004C39E1" w14:paraId="401F0F10" w14:textId="77777777" w:rsidTr="008214FC">
        <w:tc>
          <w:tcPr>
            <w:tcW w:w="2988" w:type="dxa"/>
          </w:tcPr>
          <w:p w14:paraId="607B2E85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0B48EB6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9D3D99F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Podstata ľudskej psychiky</w:t>
            </w:r>
          </w:p>
        </w:tc>
        <w:tc>
          <w:tcPr>
            <w:tcW w:w="5576" w:type="dxa"/>
            <w:vMerge w:val="restart"/>
          </w:tcPr>
          <w:p w14:paraId="2F508C31" w14:textId="77777777" w:rsidR="008E1AEF" w:rsidRPr="008E1AEF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</w:rPr>
              <w:t>Žiak vie: Opísať, ako človek vníma, prežíva a poznáva skutočnosť, seba a druhých ľudí a čo vplýva na jeho vnímanie a poznávanie. Vysvetliť príčiny odlišnosti ľudí a rôznorodosť prejavov ich správania. Porovnať rôzne metódy učenia. Vysvetliť zásady duševnej hygieny. Identifikovať príčiny stresu a uviesť dôsledky stresu. Aplikovať získané poznatky pri sebapoznávaní, poznávaní druhých ľudí, voľbe profesijnej orientácie. Navrhnúť možné vhodné spôsoby vyrovnávania sa s náročnými životnými skúsenosťami.</w:t>
            </w:r>
          </w:p>
        </w:tc>
      </w:tr>
      <w:tr w:rsidR="008E1AEF" w:rsidRPr="004C39E1" w14:paraId="54A1755A" w14:textId="77777777" w:rsidTr="008214FC">
        <w:tc>
          <w:tcPr>
            <w:tcW w:w="2988" w:type="dxa"/>
          </w:tcPr>
          <w:p w14:paraId="0291BBCC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BDE3290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64693A9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Vnímanie, pozorovanie, pamäť, myslenie</w:t>
            </w:r>
          </w:p>
        </w:tc>
        <w:tc>
          <w:tcPr>
            <w:tcW w:w="5576" w:type="dxa"/>
            <w:vMerge/>
          </w:tcPr>
          <w:p w14:paraId="5C9B809A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7B6499A2" w14:textId="77777777" w:rsidTr="008214FC">
        <w:tc>
          <w:tcPr>
            <w:tcW w:w="2988" w:type="dxa"/>
          </w:tcPr>
          <w:p w14:paraId="511FDCA1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5FEBA6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0E00D01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Emócie</w:t>
            </w:r>
          </w:p>
        </w:tc>
        <w:tc>
          <w:tcPr>
            <w:tcW w:w="5576" w:type="dxa"/>
            <w:vMerge/>
          </w:tcPr>
          <w:p w14:paraId="3E5FC711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2A41DB61" w14:textId="77777777" w:rsidTr="008214FC">
        <w:tc>
          <w:tcPr>
            <w:tcW w:w="2988" w:type="dxa"/>
          </w:tcPr>
          <w:p w14:paraId="5D66E079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BE6F47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ABFD127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Osobnosť človeka. Temperament</w:t>
            </w:r>
          </w:p>
        </w:tc>
        <w:tc>
          <w:tcPr>
            <w:tcW w:w="5576" w:type="dxa"/>
            <w:vMerge/>
          </w:tcPr>
          <w:p w14:paraId="2BC7C79F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35E24610" w14:textId="77777777" w:rsidTr="008214FC">
        <w:tc>
          <w:tcPr>
            <w:tcW w:w="2988" w:type="dxa"/>
          </w:tcPr>
          <w:p w14:paraId="3B89F00E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5CB1E6E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C5B3787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Schopnosti</w:t>
            </w:r>
            <w:r w:rsidRPr="004C39E1">
              <w:rPr>
                <w:rFonts w:ascii="Arial" w:hAnsi="Arial" w:cs="Arial"/>
                <w:bCs/>
              </w:rPr>
              <w:t xml:space="preserve"> a klasifikácia schopností</w:t>
            </w:r>
          </w:p>
        </w:tc>
        <w:tc>
          <w:tcPr>
            <w:tcW w:w="5576" w:type="dxa"/>
            <w:vMerge/>
          </w:tcPr>
          <w:p w14:paraId="626E2084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49E2D79B" w14:textId="77777777" w:rsidTr="008214FC">
        <w:tc>
          <w:tcPr>
            <w:tcW w:w="2988" w:type="dxa"/>
          </w:tcPr>
          <w:p w14:paraId="44A6B30C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A2FA807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14DF820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D</w:t>
            </w:r>
            <w:r w:rsidRPr="004C39E1">
              <w:rPr>
                <w:rFonts w:ascii="Arial" w:hAnsi="Arial" w:cs="Arial"/>
                <w:bCs/>
              </w:rPr>
              <w:t>ynamika psychiky – motívy, potreby, záujmy, postoje, hodnoty</w:t>
            </w:r>
          </w:p>
        </w:tc>
        <w:tc>
          <w:tcPr>
            <w:tcW w:w="5576" w:type="dxa"/>
            <w:vMerge/>
          </w:tcPr>
          <w:p w14:paraId="4734A676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22DAC973" w14:textId="77777777" w:rsidTr="008214FC">
        <w:tc>
          <w:tcPr>
            <w:tcW w:w="2988" w:type="dxa"/>
          </w:tcPr>
          <w:p w14:paraId="1E762DE0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6CAB8AD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A1B9792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Psychológia v každodennom živote. Zdravie a</w:t>
            </w:r>
            <w:r w:rsidRPr="004C39E1">
              <w:rPr>
                <w:rFonts w:ascii="Arial" w:hAnsi="Arial" w:cs="Arial"/>
                <w:bCs/>
              </w:rPr>
              <w:t> </w:t>
            </w:r>
            <w:r w:rsidRPr="00EC15A1">
              <w:rPr>
                <w:rFonts w:ascii="Arial" w:hAnsi="Arial" w:cs="Arial"/>
                <w:bCs/>
              </w:rPr>
              <w:t>stres</w:t>
            </w:r>
            <w:r w:rsidRPr="004C39E1">
              <w:rPr>
                <w:rFonts w:ascii="Arial" w:hAnsi="Arial" w:cs="Arial"/>
                <w:bCs/>
              </w:rPr>
              <w:t>. Duševná hygiena</w:t>
            </w:r>
          </w:p>
        </w:tc>
        <w:tc>
          <w:tcPr>
            <w:tcW w:w="5576" w:type="dxa"/>
            <w:vMerge/>
          </w:tcPr>
          <w:p w14:paraId="2F9283E6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315B564D" w14:textId="77777777" w:rsidTr="008214FC">
        <w:tc>
          <w:tcPr>
            <w:tcW w:w="2988" w:type="dxa"/>
          </w:tcPr>
          <w:p w14:paraId="3E6F11C6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609C055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F2449D4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Učenie</w:t>
            </w:r>
          </w:p>
        </w:tc>
        <w:tc>
          <w:tcPr>
            <w:tcW w:w="5576" w:type="dxa"/>
            <w:vMerge/>
          </w:tcPr>
          <w:p w14:paraId="2E3138C3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74F26989" w14:textId="77777777" w:rsidTr="008214FC">
        <w:tc>
          <w:tcPr>
            <w:tcW w:w="2988" w:type="dxa"/>
          </w:tcPr>
          <w:p w14:paraId="180A8A10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75F433B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CA309D8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  <w:vMerge/>
          </w:tcPr>
          <w:p w14:paraId="25BD9463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0C4C10" w:rsidRPr="0034522C" w14:paraId="7772F4BC" w14:textId="77777777" w:rsidTr="008214FC">
        <w:tc>
          <w:tcPr>
            <w:tcW w:w="2988" w:type="dxa"/>
          </w:tcPr>
          <w:p w14:paraId="12C7A93A" w14:textId="77777777" w:rsidR="000C4C10" w:rsidRPr="0034522C" w:rsidRDefault="00817D89">
            <w:pPr>
              <w:rPr>
                <w:rFonts w:ascii="Arial" w:hAnsi="Arial" w:cs="Arial"/>
                <w:b/>
              </w:rPr>
            </w:pPr>
            <w:r w:rsidRPr="00EC15A1">
              <w:rPr>
                <w:rFonts w:ascii="Arial" w:hAnsi="Arial" w:cs="Arial"/>
                <w:b/>
                <w:bCs/>
              </w:rPr>
              <w:t>Človek a spoločnosť</w:t>
            </w:r>
          </w:p>
        </w:tc>
        <w:tc>
          <w:tcPr>
            <w:tcW w:w="1260" w:type="dxa"/>
          </w:tcPr>
          <w:p w14:paraId="10B3E4AC" w14:textId="77777777" w:rsidR="000C4C10" w:rsidRPr="0034522C" w:rsidRDefault="0034522C" w:rsidP="004C39E1">
            <w:pPr>
              <w:jc w:val="center"/>
              <w:rPr>
                <w:rFonts w:ascii="Arial" w:hAnsi="Arial" w:cs="Arial"/>
                <w:b/>
              </w:rPr>
            </w:pPr>
            <w:r w:rsidRPr="0034522C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4320" w:type="dxa"/>
          </w:tcPr>
          <w:p w14:paraId="605862B7" w14:textId="77777777" w:rsidR="000C4C10" w:rsidRPr="0034522C" w:rsidRDefault="000C4C10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39CFE437" w14:textId="77777777" w:rsidR="000C4C10" w:rsidRPr="0034522C" w:rsidRDefault="000C4C10">
            <w:pPr>
              <w:rPr>
                <w:rFonts w:ascii="Arial" w:hAnsi="Arial" w:cs="Arial"/>
              </w:rPr>
            </w:pPr>
          </w:p>
        </w:tc>
      </w:tr>
      <w:tr w:rsidR="0034522C" w:rsidRPr="0034522C" w14:paraId="1D7FE87E" w14:textId="77777777" w:rsidTr="008214FC">
        <w:tc>
          <w:tcPr>
            <w:tcW w:w="2988" w:type="dxa"/>
          </w:tcPr>
          <w:p w14:paraId="1023B993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592F7D2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23A0EB4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Proces socializácie. Sociálne vzťahy</w:t>
            </w:r>
            <w:r w:rsidRPr="0034522C">
              <w:rPr>
                <w:rFonts w:ascii="Arial" w:hAnsi="Arial" w:cs="Arial"/>
                <w:bCs/>
              </w:rPr>
              <w:t xml:space="preserve">. </w:t>
            </w:r>
            <w:r w:rsidRPr="00EC15A1">
              <w:rPr>
                <w:rFonts w:ascii="Arial" w:hAnsi="Arial" w:cs="Arial"/>
                <w:bCs/>
              </w:rPr>
              <w:t>Sociálne roly, sociálne pozície</w:t>
            </w:r>
          </w:p>
        </w:tc>
        <w:tc>
          <w:tcPr>
            <w:tcW w:w="5576" w:type="dxa"/>
            <w:vMerge w:val="restart"/>
          </w:tcPr>
          <w:p w14:paraId="7852D9F1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</w:rPr>
              <w:t xml:space="preserve">Žiak vie: Prakticky uplatniť spoločensky vhodné spôsoby komunikácie vo formálnych a </w:t>
            </w:r>
            <w:r w:rsidRPr="00EC15A1">
              <w:rPr>
                <w:rFonts w:ascii="Arial" w:hAnsi="Arial" w:cs="Arial"/>
              </w:rPr>
              <w:lastRenderedPageBreak/>
              <w:t>neformálnych vzťahoch. Na príkladoch uviesť, k akým dôsledkom môžu viesť predsudky a nerešpektovanie kultúrnych odlišností príslušníkov rôznych sociálnych skupín. Vysvetliť rozdiely v jednotlivých typoch rodín. Vysvetliť svoje práva a povinnosti v škole. Na príkladoch ilustrovať možnosti angažovania sa v školskom prostredí. Obhájiť racionálne využívanie voľného času. Popísať aspoň jednu spoločenskú organizáciu /inštitúciu/ vo svojom okolí, pracujúcu s mládežou. Objasniť podstatu niektorých sociálnych problémov súčasnosti. Načrtnúť možné dopady sociálno-patologického správania na jedinca a spoločnosť.</w:t>
            </w:r>
          </w:p>
        </w:tc>
      </w:tr>
      <w:tr w:rsidR="0034522C" w:rsidRPr="0034522C" w14:paraId="71CB4E3C" w14:textId="77777777" w:rsidTr="008214FC">
        <w:tc>
          <w:tcPr>
            <w:tcW w:w="2988" w:type="dxa"/>
          </w:tcPr>
          <w:p w14:paraId="4F06D9A7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4D8B821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91CA960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Sociálne skupiny</w:t>
            </w:r>
          </w:p>
        </w:tc>
        <w:tc>
          <w:tcPr>
            <w:tcW w:w="5576" w:type="dxa"/>
            <w:vMerge/>
          </w:tcPr>
          <w:p w14:paraId="7B9A841D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5A4D2DAD" w14:textId="77777777" w:rsidTr="008214FC">
        <w:tc>
          <w:tcPr>
            <w:tcW w:w="2988" w:type="dxa"/>
          </w:tcPr>
          <w:p w14:paraId="1F853DD3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5A17C07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F1FF11C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Medziľudská komunikácia</w:t>
            </w:r>
          </w:p>
        </w:tc>
        <w:tc>
          <w:tcPr>
            <w:tcW w:w="5576" w:type="dxa"/>
            <w:vMerge/>
          </w:tcPr>
          <w:p w14:paraId="77718D78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7A50D1C0" w14:textId="77777777" w:rsidTr="008214FC">
        <w:tc>
          <w:tcPr>
            <w:tcW w:w="2988" w:type="dxa"/>
          </w:tcPr>
          <w:p w14:paraId="5DDE3411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080516F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5C0E052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Rodina. Funkcie rodiny. Typy rodín</w:t>
            </w:r>
          </w:p>
        </w:tc>
        <w:tc>
          <w:tcPr>
            <w:tcW w:w="5576" w:type="dxa"/>
            <w:vMerge/>
          </w:tcPr>
          <w:p w14:paraId="136A9131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57162F54" w14:textId="77777777" w:rsidTr="008214FC">
        <w:tc>
          <w:tcPr>
            <w:tcW w:w="2988" w:type="dxa"/>
          </w:tcPr>
          <w:p w14:paraId="098BA17F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CBF4A98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19D91AB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Škola. Rola žiaka, rola učiteľa. Práva a povinnosti v škole. Školská samospráva</w:t>
            </w:r>
          </w:p>
        </w:tc>
        <w:tc>
          <w:tcPr>
            <w:tcW w:w="5576" w:type="dxa"/>
            <w:vMerge/>
          </w:tcPr>
          <w:p w14:paraId="74EA2EE6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12BE46A5" w14:textId="77777777" w:rsidTr="008214FC">
        <w:tc>
          <w:tcPr>
            <w:tcW w:w="2988" w:type="dxa"/>
          </w:tcPr>
          <w:p w14:paraId="09229A70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F8B63E7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18444A5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Voľný čas. Záujmy. Spoločenské organizácie a inštitúcie</w:t>
            </w:r>
          </w:p>
        </w:tc>
        <w:tc>
          <w:tcPr>
            <w:tcW w:w="5576" w:type="dxa"/>
            <w:vMerge/>
          </w:tcPr>
          <w:p w14:paraId="7A4A62D4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393539C7" w14:textId="77777777" w:rsidTr="008214FC">
        <w:tc>
          <w:tcPr>
            <w:tcW w:w="2988" w:type="dxa"/>
          </w:tcPr>
          <w:p w14:paraId="28A8E383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22CDB93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DF07F14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Sociálne fenomény. Normy správania. Deviácie</w:t>
            </w:r>
          </w:p>
        </w:tc>
        <w:tc>
          <w:tcPr>
            <w:tcW w:w="5576" w:type="dxa"/>
            <w:vMerge/>
          </w:tcPr>
          <w:p w14:paraId="4E47F2AA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3781036C" w14:textId="77777777" w:rsidTr="008214FC">
        <w:tc>
          <w:tcPr>
            <w:tcW w:w="2988" w:type="dxa"/>
          </w:tcPr>
          <w:p w14:paraId="49F64ED9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93BC695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53DFD3F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Sociálne problémy (kriminalita, extrémizmus)</w:t>
            </w:r>
          </w:p>
        </w:tc>
        <w:tc>
          <w:tcPr>
            <w:tcW w:w="5576" w:type="dxa"/>
            <w:vMerge/>
          </w:tcPr>
          <w:p w14:paraId="46293FCA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6DD5782A" w14:textId="77777777" w:rsidTr="008214FC">
        <w:tc>
          <w:tcPr>
            <w:tcW w:w="2988" w:type="dxa"/>
          </w:tcPr>
          <w:p w14:paraId="6B6D144F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2B0FEE1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B2ED208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  <w:vMerge/>
          </w:tcPr>
          <w:p w14:paraId="7E3C6401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0C4C10" w:rsidRPr="00C04858" w14:paraId="6EB3B3CE" w14:textId="77777777" w:rsidTr="008214FC">
        <w:tc>
          <w:tcPr>
            <w:tcW w:w="2988" w:type="dxa"/>
          </w:tcPr>
          <w:p w14:paraId="316FE290" w14:textId="77777777" w:rsidR="000C4C10" w:rsidRPr="00C04858" w:rsidRDefault="0034522C">
            <w:pPr>
              <w:rPr>
                <w:rFonts w:ascii="Arial" w:hAnsi="Arial" w:cs="Arial"/>
                <w:b/>
              </w:rPr>
            </w:pPr>
            <w:r w:rsidRPr="00EC15A1">
              <w:rPr>
                <w:rFonts w:ascii="Arial" w:hAnsi="Arial" w:cs="Arial"/>
                <w:b/>
                <w:bCs/>
              </w:rPr>
              <w:t>Občan a štát</w:t>
            </w:r>
          </w:p>
        </w:tc>
        <w:tc>
          <w:tcPr>
            <w:tcW w:w="1260" w:type="dxa"/>
          </w:tcPr>
          <w:p w14:paraId="2C53792B" w14:textId="77777777" w:rsidR="000C4C10" w:rsidRPr="00C04858" w:rsidRDefault="0034522C" w:rsidP="004C39E1">
            <w:pPr>
              <w:jc w:val="center"/>
              <w:rPr>
                <w:rFonts w:ascii="Arial" w:hAnsi="Arial" w:cs="Arial"/>
                <w:b/>
              </w:rPr>
            </w:pPr>
            <w:r w:rsidRPr="00C04858">
              <w:rPr>
                <w:rFonts w:ascii="Arial" w:hAnsi="Arial" w:cs="Arial"/>
                <w:b/>
              </w:rPr>
              <w:t>1</w:t>
            </w:r>
            <w:r w:rsidR="00C0485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320" w:type="dxa"/>
          </w:tcPr>
          <w:p w14:paraId="195C2BB5" w14:textId="77777777" w:rsidR="000C4C10" w:rsidRPr="00C04858" w:rsidRDefault="000C4C10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0005845E" w14:textId="77777777" w:rsidR="000C4C10" w:rsidRPr="00C04858" w:rsidRDefault="000C4C10">
            <w:pPr>
              <w:rPr>
                <w:rFonts w:ascii="Arial" w:hAnsi="Arial" w:cs="Arial"/>
              </w:rPr>
            </w:pPr>
          </w:p>
        </w:tc>
      </w:tr>
      <w:tr w:rsidR="00C04858" w:rsidRPr="00C04858" w14:paraId="1FDC24CA" w14:textId="77777777" w:rsidTr="008214FC">
        <w:tc>
          <w:tcPr>
            <w:tcW w:w="2988" w:type="dxa"/>
          </w:tcPr>
          <w:p w14:paraId="7F05E5BD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04B6DB0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8BBAD51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Štát. Znaky štátu</w:t>
            </w:r>
          </w:p>
        </w:tc>
        <w:tc>
          <w:tcPr>
            <w:tcW w:w="5576" w:type="dxa"/>
            <w:vMerge w:val="restart"/>
          </w:tcPr>
          <w:p w14:paraId="22F4AEA1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 CE" w:hAnsi="Arial CE" w:cs="Arial CE"/>
                <w:sz w:val="20"/>
                <w:szCs w:val="20"/>
              </w:rPr>
              <w:t>Žiak vie: Rozlíšiť a porovnať historické a súčasné typy štátov (formy vlády). Popísať, akú funkciu plní v štáte ústava a ktoré oblasti upravuje. Vysvetliť, prečo je štátna moc v SR rozdelená na tri nezávislé zložky. Vysvetliť podstatu demokracie, uviesť príklady nedemokratických foriem riadenia. Objasniť podstatu a význam politického pluralizmu pre život v štáte. Charakterizovať podstatu komunálnych, parlamentných a prezidentských volieb. Popísať spôsoby volieb. Vymenovať jednotlivé zložky politického systému a uviesť ich úlohu. Načrtnúť príklady, ako môže občan ovplyvňovať spoločenské dianie v obci a v štáte. Navrhnúť okruhy problémov, s ktorými sa môže občan obrátiť na jednotlivé štátne inštitúcie. Uviesť dokumenty zakotvujúce ľudské práva. Vysvetliť systém ochrany zabezpečujúci ochranu ľudských práv. Na príkladoch uviesť svoje práva i práva iných. Obhájiť svoje práva, rešpektovať ľudské práva druhých ľudí a osobne sa angažovať proti ich porušovaniu.</w:t>
            </w:r>
          </w:p>
        </w:tc>
      </w:tr>
      <w:tr w:rsidR="00C04858" w:rsidRPr="00C04858" w14:paraId="2F46232E" w14:textId="77777777" w:rsidTr="008214FC">
        <w:tc>
          <w:tcPr>
            <w:tcW w:w="2988" w:type="dxa"/>
          </w:tcPr>
          <w:p w14:paraId="5B7C2C1A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5B4CFAA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48F8E04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Formy štátu</w:t>
            </w:r>
          </w:p>
        </w:tc>
        <w:tc>
          <w:tcPr>
            <w:tcW w:w="5576" w:type="dxa"/>
            <w:vMerge/>
          </w:tcPr>
          <w:p w14:paraId="52480073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18CF4E59" w14:textId="77777777" w:rsidTr="008214FC">
        <w:tc>
          <w:tcPr>
            <w:tcW w:w="2988" w:type="dxa"/>
          </w:tcPr>
          <w:p w14:paraId="30C068AA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07C0A23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19DCC64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 xml:space="preserve">Politický režim. </w:t>
            </w:r>
            <w:r w:rsidRPr="00EC15A1">
              <w:rPr>
                <w:rFonts w:ascii="Arial" w:hAnsi="Arial" w:cs="Arial"/>
                <w:bCs/>
              </w:rPr>
              <w:t>Právny štát</w:t>
            </w:r>
          </w:p>
        </w:tc>
        <w:tc>
          <w:tcPr>
            <w:tcW w:w="5576" w:type="dxa"/>
            <w:vMerge/>
          </w:tcPr>
          <w:p w14:paraId="6DB6CC7A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4CA5E81F" w14:textId="77777777" w:rsidTr="008214FC">
        <w:tc>
          <w:tcPr>
            <w:tcW w:w="2988" w:type="dxa"/>
          </w:tcPr>
          <w:p w14:paraId="63FD60B4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A73D853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93E9018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Ústava SR</w:t>
            </w:r>
          </w:p>
        </w:tc>
        <w:tc>
          <w:tcPr>
            <w:tcW w:w="5576" w:type="dxa"/>
            <w:vMerge/>
          </w:tcPr>
          <w:p w14:paraId="102A9514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302B9A75" w14:textId="77777777" w:rsidTr="008214FC">
        <w:tc>
          <w:tcPr>
            <w:tcW w:w="2988" w:type="dxa"/>
          </w:tcPr>
          <w:p w14:paraId="13C6CE86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CED9550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1860576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Princípy demokracie</w:t>
            </w:r>
            <w:r w:rsidRPr="00C04858">
              <w:rPr>
                <w:rFonts w:ascii="Arial" w:hAnsi="Arial" w:cs="Arial"/>
                <w:bCs/>
              </w:rPr>
              <w:t>. Formy demokracie</w:t>
            </w:r>
          </w:p>
        </w:tc>
        <w:tc>
          <w:tcPr>
            <w:tcW w:w="5576" w:type="dxa"/>
            <w:vMerge/>
          </w:tcPr>
          <w:p w14:paraId="1D8C732F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66030F6F" w14:textId="77777777" w:rsidTr="008214FC">
        <w:tc>
          <w:tcPr>
            <w:tcW w:w="2988" w:type="dxa"/>
          </w:tcPr>
          <w:p w14:paraId="13D13FD1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D89E913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EBF67EE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Politický systém</w:t>
            </w:r>
          </w:p>
        </w:tc>
        <w:tc>
          <w:tcPr>
            <w:tcW w:w="5576" w:type="dxa"/>
            <w:vMerge/>
          </w:tcPr>
          <w:p w14:paraId="6002C9C2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3DEFE962" w14:textId="77777777" w:rsidTr="008214FC">
        <w:tc>
          <w:tcPr>
            <w:tcW w:w="2988" w:type="dxa"/>
          </w:tcPr>
          <w:p w14:paraId="1E740E1C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54E1A84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05C2BB3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Voľby</w:t>
            </w:r>
            <w:r w:rsidRPr="00C04858">
              <w:rPr>
                <w:rFonts w:ascii="Arial" w:hAnsi="Arial" w:cs="Arial"/>
                <w:bCs/>
              </w:rPr>
              <w:t xml:space="preserve"> a princípy volebného práva</w:t>
            </w:r>
          </w:p>
        </w:tc>
        <w:tc>
          <w:tcPr>
            <w:tcW w:w="5576" w:type="dxa"/>
            <w:vMerge/>
          </w:tcPr>
          <w:p w14:paraId="6B051B29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35437360" w14:textId="77777777" w:rsidTr="008214FC">
        <w:tc>
          <w:tcPr>
            <w:tcW w:w="2988" w:type="dxa"/>
          </w:tcPr>
          <w:p w14:paraId="37D935A2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2EB6A4F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C5A261A" w14:textId="77777777" w:rsidR="00C04858" w:rsidRPr="00C04858" w:rsidRDefault="00C04858" w:rsidP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Volebné systémy</w:t>
            </w:r>
            <w:r w:rsidRPr="00C04858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5576" w:type="dxa"/>
            <w:vMerge/>
          </w:tcPr>
          <w:p w14:paraId="69747F45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440B3162" w14:textId="77777777" w:rsidTr="008214FC">
        <w:tc>
          <w:tcPr>
            <w:tcW w:w="2988" w:type="dxa"/>
          </w:tcPr>
          <w:p w14:paraId="77AE06A2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A41701B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B76B45E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  <w:bCs/>
              </w:rPr>
              <w:t>Voľby v SR</w:t>
            </w:r>
          </w:p>
        </w:tc>
        <w:tc>
          <w:tcPr>
            <w:tcW w:w="5576" w:type="dxa"/>
            <w:vMerge/>
          </w:tcPr>
          <w:p w14:paraId="43F25DF4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513A0A63" w14:textId="77777777" w:rsidTr="008214FC">
        <w:tc>
          <w:tcPr>
            <w:tcW w:w="2988" w:type="dxa"/>
          </w:tcPr>
          <w:p w14:paraId="7C724AF9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7B33282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0A58F66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Ľudské práva</w:t>
            </w:r>
          </w:p>
        </w:tc>
        <w:tc>
          <w:tcPr>
            <w:tcW w:w="5576" w:type="dxa"/>
            <w:vMerge/>
          </w:tcPr>
          <w:p w14:paraId="2A7B24A8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66931A09" w14:textId="77777777" w:rsidTr="008214FC">
        <w:tc>
          <w:tcPr>
            <w:tcW w:w="2988" w:type="dxa"/>
          </w:tcPr>
          <w:p w14:paraId="3AAD4B23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5284905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5860D5A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Systém ochrany ľudských práv</w:t>
            </w:r>
          </w:p>
        </w:tc>
        <w:tc>
          <w:tcPr>
            <w:tcW w:w="5576" w:type="dxa"/>
            <w:vMerge/>
          </w:tcPr>
          <w:p w14:paraId="52BAE294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0241801B" w14:textId="77777777" w:rsidTr="008214FC">
        <w:tc>
          <w:tcPr>
            <w:tcW w:w="2988" w:type="dxa"/>
          </w:tcPr>
          <w:p w14:paraId="345AB60B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706979E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2F35725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Práva dieťaťa</w:t>
            </w:r>
          </w:p>
        </w:tc>
        <w:tc>
          <w:tcPr>
            <w:tcW w:w="5576" w:type="dxa"/>
            <w:vMerge/>
          </w:tcPr>
          <w:p w14:paraId="7C6322F8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37867068" w14:textId="77777777" w:rsidTr="008214FC">
        <w:tc>
          <w:tcPr>
            <w:tcW w:w="2988" w:type="dxa"/>
          </w:tcPr>
          <w:p w14:paraId="25DC309A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B413E8C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109269F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  <w:vMerge/>
          </w:tcPr>
          <w:p w14:paraId="371B9095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6FA36588" w14:textId="77777777" w:rsidTr="008214FC">
        <w:tc>
          <w:tcPr>
            <w:tcW w:w="2988" w:type="dxa"/>
          </w:tcPr>
          <w:p w14:paraId="3B931C2D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5ACAE63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CAABCBF" w14:textId="77777777" w:rsidR="00C04858" w:rsidRPr="00C04858" w:rsidRDefault="00C04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Záverečné opakovanie učiva</w:t>
            </w:r>
          </w:p>
        </w:tc>
        <w:tc>
          <w:tcPr>
            <w:tcW w:w="5576" w:type="dxa"/>
          </w:tcPr>
          <w:p w14:paraId="5D17A860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</w:tbl>
    <w:p w14:paraId="6A7AF981" w14:textId="77777777" w:rsidR="000C4C10" w:rsidRPr="008214FC" w:rsidRDefault="000C4C10"/>
    <w:sectPr w:rsidR="000C4C10" w:rsidRPr="008214FC" w:rsidSect="002559D3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AD641" w14:textId="77777777" w:rsidR="00DD6AEC" w:rsidRDefault="00DD6AEC" w:rsidP="001072D2">
      <w:r>
        <w:separator/>
      </w:r>
    </w:p>
  </w:endnote>
  <w:endnote w:type="continuationSeparator" w:id="0">
    <w:p w14:paraId="2C20BDAE" w14:textId="77777777" w:rsidR="00DD6AEC" w:rsidRDefault="00DD6AEC" w:rsidP="0010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B86E8" w14:textId="77777777" w:rsidR="00DD6AEC" w:rsidRDefault="00DD6AEC" w:rsidP="001072D2">
      <w:r>
        <w:separator/>
      </w:r>
    </w:p>
  </w:footnote>
  <w:footnote w:type="continuationSeparator" w:id="0">
    <w:p w14:paraId="38FC237D" w14:textId="77777777" w:rsidR="00DD6AEC" w:rsidRDefault="00DD6AEC" w:rsidP="00107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BA7F" w14:textId="77777777" w:rsidR="001072D2" w:rsidRDefault="001072D2">
    <w:pPr>
      <w:pStyle w:val="Hlavika"/>
    </w:pPr>
    <w:r w:rsidRPr="001072D2">
      <w:rPr>
        <w:rFonts w:ascii="Arial" w:hAnsi="Arial" w:cs="Arial"/>
        <w:sz w:val="18"/>
      </w:rPr>
      <w:ptab w:relativeTo="margin" w:alignment="center" w:leader="none"/>
    </w:r>
    <w:r>
      <w:rPr>
        <w:rFonts w:ascii="Arial" w:hAnsi="Arial" w:cs="Arial"/>
        <w:sz w:val="18"/>
      </w:rPr>
      <w:t>Gymnázium, Jablonská 301/5, 90701, http://www.gymy.sk</w:t>
    </w:r>
    <w:r w:rsidRPr="001072D2">
      <w:rPr>
        <w:rFonts w:ascii="Arial" w:hAnsi="Arial" w:cs="Arial"/>
        <w:sz w:val="18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9D3"/>
    <w:rsid w:val="00005D15"/>
    <w:rsid w:val="00085876"/>
    <w:rsid w:val="000C4C10"/>
    <w:rsid w:val="001072D2"/>
    <w:rsid w:val="00112158"/>
    <w:rsid w:val="0013075F"/>
    <w:rsid w:val="001A25FB"/>
    <w:rsid w:val="002559D3"/>
    <w:rsid w:val="0034522C"/>
    <w:rsid w:val="004A39D7"/>
    <w:rsid w:val="004C39E1"/>
    <w:rsid w:val="00524587"/>
    <w:rsid w:val="00616082"/>
    <w:rsid w:val="006B5246"/>
    <w:rsid w:val="0073406D"/>
    <w:rsid w:val="00817D89"/>
    <w:rsid w:val="008214FC"/>
    <w:rsid w:val="008A3155"/>
    <w:rsid w:val="008A43B5"/>
    <w:rsid w:val="008E1AEF"/>
    <w:rsid w:val="00AF2667"/>
    <w:rsid w:val="00B22B34"/>
    <w:rsid w:val="00B833F4"/>
    <w:rsid w:val="00BD23BC"/>
    <w:rsid w:val="00BE5E01"/>
    <w:rsid w:val="00C04858"/>
    <w:rsid w:val="00C36800"/>
    <w:rsid w:val="00CB0B00"/>
    <w:rsid w:val="00D76F47"/>
    <w:rsid w:val="00DD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79842"/>
  <w15:docId w15:val="{C92F6141-F01A-439E-A372-2D1071D0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07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1072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1072D2"/>
  </w:style>
  <w:style w:type="paragraph" w:styleId="Pta">
    <w:name w:val="footer"/>
    <w:basedOn w:val="Normlny"/>
    <w:link w:val="PtaChar"/>
    <w:uiPriority w:val="99"/>
    <w:semiHidden/>
    <w:unhideWhenUsed/>
    <w:rsid w:val="001072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1072D2"/>
  </w:style>
  <w:style w:type="paragraph" w:styleId="Textbubliny">
    <w:name w:val="Balloon Text"/>
    <w:basedOn w:val="Normlny"/>
    <w:link w:val="TextbublinyChar"/>
    <w:uiPriority w:val="99"/>
    <w:semiHidden/>
    <w:unhideWhenUsed/>
    <w:rsid w:val="001072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72D2"/>
    <w:rPr>
      <w:rFonts w:ascii="Tahoma" w:hAnsi="Tahoma" w:cs="Tahoma"/>
      <w:sz w:val="16"/>
      <w:szCs w:val="16"/>
    </w:rPr>
  </w:style>
  <w:style w:type="paragraph" w:styleId="Nzov">
    <w:name w:val="Title"/>
    <w:basedOn w:val="Normlny"/>
    <w:link w:val="NzovChar"/>
    <w:qFormat/>
    <w:rsid w:val="001072D2"/>
    <w:pPr>
      <w:jc w:val="center"/>
    </w:pPr>
    <w:rPr>
      <w:rFonts w:ascii="Arial" w:hAnsi="Arial" w:cs="Arial"/>
      <w:b/>
      <w:bCs/>
      <w:sz w:val="22"/>
      <w:u w:val="single"/>
      <w:lang w:eastAsia="cs-CZ"/>
    </w:rPr>
  </w:style>
  <w:style w:type="character" w:customStyle="1" w:styleId="NzovChar">
    <w:name w:val="Názov Char"/>
    <w:basedOn w:val="Predvolenpsmoodseku"/>
    <w:link w:val="Nzov"/>
    <w:rsid w:val="001072D2"/>
    <w:rPr>
      <w:rFonts w:ascii="Arial" w:eastAsia="Times New Roman" w:hAnsi="Arial" w:cs="Arial"/>
      <w:b/>
      <w:bCs/>
      <w:szCs w:val="24"/>
      <w:u w:val="single"/>
      <w:lang w:eastAsia="cs-CZ"/>
    </w:rPr>
  </w:style>
  <w:style w:type="paragraph" w:styleId="Podtitul">
    <w:name w:val="Subtitle"/>
    <w:basedOn w:val="Normlny"/>
    <w:link w:val="PodtitulChar"/>
    <w:qFormat/>
    <w:rsid w:val="001072D2"/>
    <w:rPr>
      <w:rFonts w:ascii="Arial" w:hAnsi="Arial" w:cs="Arial"/>
      <w:b/>
      <w:bCs/>
      <w:sz w:val="20"/>
      <w:lang w:eastAsia="cs-CZ"/>
    </w:rPr>
  </w:style>
  <w:style w:type="character" w:customStyle="1" w:styleId="PodtitulChar">
    <w:name w:val="Podtitul Char"/>
    <w:basedOn w:val="Predvolenpsmoodseku"/>
    <w:link w:val="Podtitul"/>
    <w:rsid w:val="001072D2"/>
    <w:rPr>
      <w:rFonts w:ascii="Arial" w:eastAsia="Times New Roman" w:hAnsi="Arial" w:cs="Arial"/>
      <w:b/>
      <w:bCs/>
      <w:sz w:val="20"/>
      <w:szCs w:val="24"/>
      <w:lang w:eastAsia="cs-CZ"/>
    </w:rPr>
  </w:style>
  <w:style w:type="table" w:styleId="Mriekatabuky">
    <w:name w:val="Table Grid"/>
    <w:basedOn w:val="Normlnatabuka"/>
    <w:rsid w:val="000C4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dtiene sivej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Anicka</dc:creator>
  <cp:lastModifiedBy>skola</cp:lastModifiedBy>
  <cp:revision>4</cp:revision>
  <dcterms:created xsi:type="dcterms:W3CDTF">2023-09-07T10:16:00Z</dcterms:created>
  <dcterms:modified xsi:type="dcterms:W3CDTF">2025-09-01T10:56:00Z</dcterms:modified>
</cp:coreProperties>
</file>